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C2F1C" w14:textId="773B7DE9" w:rsidR="006E1C89" w:rsidRDefault="00CD611C" w:rsidP="00E84932">
      <w:pPr>
        <w:jc w:val="center"/>
        <w:rPr>
          <w:rStyle w:val="ad"/>
          <w:rFonts w:ascii="ＭＳ ゴシック" w:eastAsia="ＭＳ ゴシック" w:hAnsi="ＭＳ ゴシック" w:cs="Arial"/>
          <w:color w:val="1C1C1C"/>
          <w:sz w:val="24"/>
          <w:szCs w:val="24"/>
        </w:rPr>
      </w:pPr>
      <w:r w:rsidRPr="00A705A0">
        <w:rPr>
          <w:rStyle w:val="ad"/>
          <w:rFonts w:ascii="ＭＳ ゴシック" w:eastAsia="ＭＳ ゴシック" w:hAnsi="ＭＳ ゴシック" w:cs="Arial" w:hint="eastAsia"/>
          <w:color w:val="1C1C1C"/>
          <w:sz w:val="24"/>
          <w:szCs w:val="24"/>
        </w:rPr>
        <w:t>（仮訳）</w:t>
      </w:r>
    </w:p>
    <w:p w14:paraId="69D92583" w14:textId="77777777" w:rsidR="00E84932" w:rsidRPr="00A705A0" w:rsidRDefault="00E84932" w:rsidP="00A705A0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7CE2FD07" w14:textId="1B4B07E1" w:rsidR="006E1C89" w:rsidRDefault="006E1C89" w:rsidP="00B42337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A705A0">
        <w:rPr>
          <w:rFonts w:ascii="ＭＳ ゴシック" w:eastAsia="ＭＳ ゴシック" w:hAnsi="ＭＳ ゴシック" w:hint="eastAsia"/>
          <w:b/>
          <w:bCs/>
          <w:sz w:val="24"/>
          <w:szCs w:val="24"/>
        </w:rPr>
        <w:t>アフリカの明るい未来</w:t>
      </w:r>
      <w:r w:rsidR="00473187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の</w:t>
      </w:r>
      <w:r w:rsidRPr="00A705A0">
        <w:rPr>
          <w:rFonts w:ascii="ＭＳ ゴシック" w:eastAsia="ＭＳ ゴシック" w:hAnsi="ＭＳ ゴシック" w:hint="eastAsia"/>
          <w:b/>
          <w:bCs/>
          <w:sz w:val="24"/>
          <w:szCs w:val="24"/>
        </w:rPr>
        <w:t>共創：</w:t>
      </w:r>
      <w:r w:rsidRPr="00A705A0">
        <w:rPr>
          <w:rFonts w:ascii="ＭＳ ゴシック" w:eastAsia="ＭＳ ゴシック" w:hAnsi="ＭＳ ゴシック"/>
          <w:b/>
          <w:bCs/>
          <w:sz w:val="24"/>
          <w:szCs w:val="24"/>
        </w:rPr>
        <w:t>TICAD9における新たなパートナーシップの時代</w:t>
      </w:r>
      <w:r w:rsidR="00473187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へ</w:t>
      </w:r>
    </w:p>
    <w:p w14:paraId="4D613432" w14:textId="77777777" w:rsidR="00B42337" w:rsidRPr="00A705A0" w:rsidRDefault="00B42337" w:rsidP="00A705A0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720F476E" w14:textId="49813535" w:rsidR="006E1C89" w:rsidRPr="00A705A0" w:rsidRDefault="006E1C89" w:rsidP="00A705A0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 w:hint="eastAsia"/>
          <w:sz w:val="24"/>
          <w:szCs w:val="24"/>
        </w:rPr>
        <w:t>石破茂</w:t>
      </w:r>
    </w:p>
    <w:p w14:paraId="69692CC1" w14:textId="31431CD1" w:rsidR="006E1C89" w:rsidRPr="00A705A0" w:rsidRDefault="006E1C89" w:rsidP="00A705A0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 w:hint="eastAsia"/>
          <w:sz w:val="24"/>
          <w:szCs w:val="24"/>
        </w:rPr>
        <w:t>日本国首相</w:t>
      </w:r>
    </w:p>
    <w:p w14:paraId="13AC49AD" w14:textId="77777777" w:rsidR="00874891" w:rsidRPr="00A705A0" w:rsidRDefault="00874891">
      <w:pPr>
        <w:rPr>
          <w:rFonts w:ascii="ＭＳ ゴシック" w:eastAsia="ＭＳ ゴシック" w:hAnsi="ＭＳ ゴシック"/>
          <w:sz w:val="24"/>
          <w:szCs w:val="24"/>
        </w:rPr>
      </w:pPr>
    </w:p>
    <w:p w14:paraId="5E55CE8E" w14:textId="520A4164" w:rsidR="006E1C89" w:rsidRPr="00A705A0" w:rsidRDefault="000E2912" w:rsidP="00A705A0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今から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25年前、</w:t>
      </w:r>
      <w:r w:rsidR="006E1C89" w:rsidRPr="00A26488">
        <w:rPr>
          <w:rFonts w:ascii="ＭＳ ゴシック" w:eastAsia="ＭＳ ゴシック" w:hAnsi="ＭＳ ゴシック"/>
          <w:sz w:val="24"/>
          <w:szCs w:val="24"/>
        </w:rPr>
        <w:t>私は</w:t>
      </w:r>
      <w:r w:rsidR="00320696" w:rsidRPr="00A26488">
        <w:rPr>
          <w:rFonts w:ascii="ＭＳ ゴシック" w:eastAsia="ＭＳ ゴシック" w:hAnsi="ＭＳ ゴシック" w:hint="eastAsia"/>
          <w:sz w:val="24"/>
          <w:szCs w:val="24"/>
        </w:rPr>
        <w:t>セネガルを初訪問し、</w:t>
      </w:r>
      <w:r w:rsidR="001A522F" w:rsidRPr="00A26488">
        <w:rPr>
          <w:rFonts w:ascii="ＭＳ ゴシック" w:eastAsia="ＭＳ ゴシック" w:hAnsi="ＭＳ ゴシック" w:hint="eastAsia"/>
          <w:sz w:val="24"/>
          <w:szCs w:val="24"/>
        </w:rPr>
        <w:t>アフリカ</w:t>
      </w:r>
      <w:r w:rsidRPr="00A26488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="00320696" w:rsidRPr="00A26488">
        <w:rPr>
          <w:rFonts w:ascii="ＭＳ ゴシック" w:eastAsia="ＭＳ ゴシック" w:hAnsi="ＭＳ ゴシック" w:hint="eastAsia"/>
          <w:sz w:val="24"/>
          <w:szCs w:val="24"/>
        </w:rPr>
        <w:t>地に初めて足を踏み入れました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。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若者たち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の活力と</w:t>
      </w:r>
      <w:r>
        <w:rPr>
          <w:rFonts w:ascii="ＭＳ ゴシック" w:eastAsia="ＭＳ ゴシック" w:hAnsi="ＭＳ ゴシック" w:hint="eastAsia"/>
          <w:sz w:val="24"/>
          <w:szCs w:val="24"/>
        </w:rPr>
        <w:t>アフリカ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大陸の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潜在力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に圧倒され、</w:t>
      </w:r>
      <w:r>
        <w:rPr>
          <w:rFonts w:ascii="ＭＳ ゴシック" w:eastAsia="ＭＳ ゴシック" w:hAnsi="ＭＳ ゴシック" w:hint="eastAsia"/>
          <w:sz w:val="24"/>
          <w:szCs w:val="24"/>
        </w:rPr>
        <w:t>その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アフリカ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明るい未来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を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 xml:space="preserve">確信しました。今、その確信は現実になりつつあります。 </w:t>
      </w:r>
    </w:p>
    <w:p w14:paraId="256F73DB" w14:textId="77777777" w:rsidR="00E84932" w:rsidRPr="00A705A0" w:rsidRDefault="00E84932" w:rsidP="00A705A0">
      <w:pPr>
        <w:rPr>
          <w:rFonts w:ascii="ＭＳ ゴシック" w:eastAsia="ＭＳ ゴシック" w:hAnsi="ＭＳ ゴシック"/>
          <w:sz w:val="24"/>
          <w:szCs w:val="24"/>
        </w:rPr>
      </w:pPr>
    </w:p>
    <w:p w14:paraId="37A4B55D" w14:textId="6E553BC8" w:rsidR="006E1C89" w:rsidRPr="00A705A0" w:rsidRDefault="006E1C89" w:rsidP="00A705A0">
      <w:pPr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/>
          <w:sz w:val="24"/>
          <w:szCs w:val="24"/>
        </w:rPr>
        <w:t>2025年はアフリカ</w:t>
      </w:r>
      <w:r w:rsidR="000E7052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年</w:t>
      </w:r>
      <w:r w:rsidR="000E7052">
        <w:rPr>
          <w:rFonts w:ascii="ＭＳ ゴシック" w:eastAsia="ＭＳ ゴシック" w:hAnsi="ＭＳ ゴシック" w:hint="eastAsia"/>
          <w:sz w:val="24"/>
          <w:szCs w:val="24"/>
        </w:rPr>
        <w:t>で</w:t>
      </w:r>
      <w:r w:rsidR="00412F6C">
        <w:rPr>
          <w:rFonts w:ascii="ＭＳ ゴシック" w:eastAsia="ＭＳ ゴシック" w:hAnsi="ＭＳ ゴシック" w:hint="eastAsia"/>
          <w:sz w:val="24"/>
          <w:szCs w:val="24"/>
        </w:rPr>
        <w:t>もあります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。</w:t>
      </w:r>
      <w:r w:rsidR="00473187" w:rsidRPr="00473187">
        <w:rPr>
          <w:rFonts w:ascii="ＭＳ ゴシック" w:eastAsia="ＭＳ ゴシック" w:hAnsi="ＭＳ ゴシック" w:hint="eastAsia"/>
          <w:sz w:val="24"/>
          <w:szCs w:val="24"/>
        </w:rPr>
        <w:t>日本が</w:t>
      </w:r>
      <w:r w:rsidR="000E2912">
        <w:rPr>
          <w:rFonts w:ascii="ＭＳ ゴシック" w:eastAsia="ＭＳ ゴシック" w:hAnsi="ＭＳ ゴシック" w:hint="eastAsia"/>
          <w:sz w:val="24"/>
          <w:szCs w:val="24"/>
        </w:rPr>
        <w:t>横浜で</w:t>
      </w:r>
      <w:r w:rsidR="00473187" w:rsidRPr="00473187">
        <w:rPr>
          <w:rFonts w:ascii="ＭＳ ゴシック" w:eastAsia="ＭＳ ゴシック" w:hAnsi="ＭＳ ゴシック" w:hint="eastAsia"/>
          <w:sz w:val="24"/>
          <w:szCs w:val="24"/>
        </w:rPr>
        <w:t>開催する第9回アフリカ開発国際会議（TICAD9）（8月</w:t>
      </w:r>
      <w:r w:rsidR="00B70881">
        <w:rPr>
          <w:rFonts w:ascii="ＭＳ ゴシック" w:eastAsia="ＭＳ ゴシック" w:hAnsi="ＭＳ ゴシック" w:hint="eastAsia"/>
          <w:sz w:val="24"/>
          <w:szCs w:val="24"/>
        </w:rPr>
        <w:t>20</w:t>
      </w:r>
      <w:r w:rsidR="00473187" w:rsidRPr="00473187">
        <w:rPr>
          <w:rFonts w:ascii="ＭＳ ゴシック" w:eastAsia="ＭＳ ゴシック" w:hAnsi="ＭＳ ゴシック" w:hint="eastAsia"/>
          <w:sz w:val="24"/>
          <w:szCs w:val="24"/>
        </w:rPr>
        <w:t>日～2</w:t>
      </w:r>
      <w:r w:rsidR="00B70881">
        <w:rPr>
          <w:rFonts w:ascii="ＭＳ ゴシック" w:eastAsia="ＭＳ ゴシック" w:hAnsi="ＭＳ ゴシック" w:hint="eastAsia"/>
          <w:sz w:val="24"/>
          <w:szCs w:val="24"/>
        </w:rPr>
        <w:t>2</w:t>
      </w:r>
      <w:r w:rsidR="00473187" w:rsidRPr="00473187">
        <w:rPr>
          <w:rFonts w:ascii="ＭＳ ゴシック" w:eastAsia="ＭＳ ゴシック" w:hAnsi="ＭＳ ゴシック" w:hint="eastAsia"/>
          <w:sz w:val="24"/>
          <w:szCs w:val="24"/>
        </w:rPr>
        <w:t>日）と、南アフリカが議長国を務めるG20サミットという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473187" w:rsidRPr="00473187">
        <w:rPr>
          <w:rFonts w:ascii="ＭＳ ゴシック" w:eastAsia="ＭＳ ゴシック" w:hAnsi="ＭＳ ゴシック" w:hint="eastAsia"/>
          <w:sz w:val="24"/>
          <w:szCs w:val="24"/>
        </w:rPr>
        <w:t>つの主要な国際フォーラムが、アフリカに焦点を当て、強力な相乗効果を生み出</w:t>
      </w:r>
      <w:r w:rsidR="000E2912">
        <w:rPr>
          <w:rFonts w:ascii="ＭＳ ゴシック" w:eastAsia="ＭＳ ゴシック" w:hAnsi="ＭＳ ゴシック" w:hint="eastAsia"/>
          <w:sz w:val="24"/>
          <w:szCs w:val="24"/>
        </w:rPr>
        <w:t>すのです</w:t>
      </w:r>
      <w:r w:rsidR="00473187" w:rsidRPr="00473187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3FCA32E3" w14:textId="77777777" w:rsidR="00BF5A65" w:rsidRPr="00A705A0" w:rsidRDefault="00BF5A65" w:rsidP="006E1C89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1807FCFC" w14:textId="453B84CA" w:rsidR="006E1C89" w:rsidRPr="00A705A0" w:rsidRDefault="006E1C89" w:rsidP="00A705A0">
      <w:pPr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/>
          <w:sz w:val="24"/>
          <w:szCs w:val="24"/>
        </w:rPr>
        <w:t>1993年に始まったTICADは、過去30年間、アフリカ開発に焦点を当て</w:t>
      </w:r>
      <w:r w:rsidR="000E2912">
        <w:rPr>
          <w:rFonts w:ascii="ＭＳ ゴシック" w:eastAsia="ＭＳ ゴシック" w:hAnsi="ＭＳ ゴシック" w:hint="eastAsia"/>
          <w:sz w:val="24"/>
          <w:szCs w:val="24"/>
        </w:rPr>
        <w:t>てき</w:t>
      </w:r>
      <w:r w:rsidRPr="00A705A0">
        <w:rPr>
          <w:rFonts w:ascii="ＭＳ ゴシック" w:eastAsia="ＭＳ ゴシック" w:hAnsi="ＭＳ ゴシック"/>
          <w:sz w:val="24"/>
          <w:szCs w:val="24"/>
        </w:rPr>
        <w:t>た先駆的な会議であり、「アフリカ</w:t>
      </w:r>
      <w:r w:rsidR="00CE5DF5">
        <w:rPr>
          <w:rFonts w:ascii="ＭＳ ゴシック" w:eastAsia="ＭＳ ゴシック" w:hAnsi="ＭＳ ゴシック" w:hint="eastAsia"/>
          <w:sz w:val="24"/>
          <w:szCs w:val="24"/>
        </w:rPr>
        <w:t>のオーナーシップ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」と「国際</w:t>
      </w:r>
      <w:r w:rsidR="00CE5DF5">
        <w:rPr>
          <w:rFonts w:ascii="ＭＳ ゴシック" w:eastAsia="ＭＳ ゴシック" w:hAnsi="ＭＳ ゴシック" w:hint="eastAsia"/>
          <w:sz w:val="24"/>
          <w:szCs w:val="24"/>
        </w:rPr>
        <w:t>社会との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パートナーシップ」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を重視する、独自の強みを持っています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。</w:t>
      </w:r>
      <w:r w:rsidRPr="00A705A0">
        <w:rPr>
          <w:rFonts w:ascii="ＭＳ ゴシック" w:eastAsia="ＭＳ ゴシック" w:hAnsi="ＭＳ ゴシック"/>
          <w:sz w:val="24"/>
          <w:szCs w:val="24"/>
        </w:rPr>
        <w:t>国際機関</w:t>
      </w:r>
      <w:r w:rsidR="000E2912">
        <w:rPr>
          <w:rFonts w:ascii="ＭＳ ゴシック" w:eastAsia="ＭＳ ゴシック" w:hAnsi="ＭＳ ゴシック" w:hint="eastAsia"/>
          <w:sz w:val="24"/>
          <w:szCs w:val="24"/>
        </w:rPr>
        <w:t>や</w:t>
      </w:r>
      <w:r w:rsidRPr="00A705A0">
        <w:rPr>
          <w:rFonts w:ascii="ＭＳ ゴシック" w:eastAsia="ＭＳ ゴシック" w:hAnsi="ＭＳ ゴシック"/>
          <w:sz w:val="24"/>
          <w:szCs w:val="24"/>
        </w:rPr>
        <w:t>第三国、企業、学界、NGOなど幅広い関係者と関わる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TICADの包摂性と</w:t>
      </w:r>
      <w:r w:rsidRPr="00A705A0">
        <w:rPr>
          <w:rFonts w:ascii="ＭＳ ゴシック" w:eastAsia="ＭＳ ゴシック" w:hAnsi="ＭＳ ゴシック"/>
          <w:sz w:val="24"/>
          <w:szCs w:val="24"/>
        </w:rPr>
        <w:t>開放性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も、その</w:t>
      </w:r>
      <w:r w:rsidR="000E2912">
        <w:rPr>
          <w:rFonts w:ascii="ＭＳ ゴシック" w:eastAsia="ＭＳ ゴシック" w:hAnsi="ＭＳ ゴシック" w:hint="eastAsia"/>
          <w:sz w:val="24"/>
          <w:szCs w:val="24"/>
        </w:rPr>
        <w:t>特色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です</w:t>
      </w:r>
      <w:r w:rsidRPr="00A705A0">
        <w:rPr>
          <w:rFonts w:ascii="ＭＳ ゴシック" w:eastAsia="ＭＳ ゴシック" w:hAnsi="ＭＳ ゴシック"/>
          <w:sz w:val="24"/>
          <w:szCs w:val="24"/>
        </w:rPr>
        <w:t>。</w:t>
      </w:r>
      <w:r w:rsidR="000E2912">
        <w:rPr>
          <w:rFonts w:ascii="ＭＳ ゴシック" w:eastAsia="ＭＳ ゴシック" w:hAnsi="ＭＳ ゴシック" w:hint="eastAsia"/>
          <w:sz w:val="24"/>
          <w:szCs w:val="24"/>
        </w:rPr>
        <w:t>日本はこうした</w:t>
      </w:r>
      <w:r w:rsidRPr="00A705A0">
        <w:rPr>
          <w:rFonts w:ascii="ＭＳ ゴシック" w:eastAsia="ＭＳ ゴシック" w:hAnsi="ＭＳ ゴシック"/>
          <w:sz w:val="24"/>
          <w:szCs w:val="24"/>
        </w:rPr>
        <w:t>理念を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継承し</w:t>
      </w:r>
      <w:r w:rsidRPr="00A705A0">
        <w:rPr>
          <w:rFonts w:ascii="ＭＳ ゴシック" w:eastAsia="ＭＳ ゴシック" w:hAnsi="ＭＳ ゴシック"/>
          <w:sz w:val="24"/>
          <w:szCs w:val="24"/>
        </w:rPr>
        <w:t>、</w:t>
      </w:r>
      <w:r w:rsidR="000E2912">
        <w:rPr>
          <w:rFonts w:ascii="ＭＳ ゴシック" w:eastAsia="ＭＳ ゴシック" w:hAnsi="ＭＳ ゴシック" w:hint="eastAsia"/>
          <w:sz w:val="24"/>
          <w:szCs w:val="24"/>
        </w:rPr>
        <w:t>今後も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揺るぎない</w:t>
      </w:r>
      <w:r w:rsidRPr="00A705A0">
        <w:rPr>
          <w:rFonts w:ascii="ＭＳ ゴシック" w:eastAsia="ＭＳ ゴシック" w:hAnsi="ＭＳ ゴシック"/>
          <w:sz w:val="24"/>
          <w:szCs w:val="24"/>
        </w:rPr>
        <w:t>アフリカのパートナーであり続けます。</w:t>
      </w:r>
    </w:p>
    <w:p w14:paraId="1B71BC94" w14:textId="77777777" w:rsidR="00BF5A65" w:rsidRPr="00A705A0" w:rsidRDefault="00BF5A65" w:rsidP="006E1C89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4CF74D7F" w14:textId="34D36A90" w:rsidR="00BF5A65" w:rsidRPr="00A705A0" w:rsidRDefault="006E1C89" w:rsidP="00A705A0">
      <w:pPr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/>
          <w:sz w:val="24"/>
          <w:szCs w:val="24"/>
        </w:rPr>
        <w:t>TICAD9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のテーマは</w:t>
      </w:r>
      <w:r w:rsidRPr="00A705A0">
        <w:rPr>
          <w:rFonts w:ascii="ＭＳ ゴシック" w:eastAsia="ＭＳ ゴシック" w:hAnsi="ＭＳ ゴシック"/>
          <w:sz w:val="24"/>
          <w:szCs w:val="24"/>
        </w:rPr>
        <w:t>「アフリカとの革新的な課題解決策の共創」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です。</w:t>
      </w:r>
      <w:r w:rsidRPr="00A705A0">
        <w:rPr>
          <w:rFonts w:ascii="ＭＳ ゴシック" w:eastAsia="ＭＳ ゴシック" w:hAnsi="ＭＳ ゴシック"/>
          <w:sz w:val="24"/>
          <w:szCs w:val="24"/>
        </w:rPr>
        <w:t>日本は最先端技術と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知見</w:t>
      </w:r>
      <w:r w:rsidRPr="00A705A0">
        <w:rPr>
          <w:rFonts w:ascii="ＭＳ ゴシック" w:eastAsia="ＭＳ ゴシック" w:hAnsi="ＭＳ ゴシック"/>
          <w:sz w:val="24"/>
          <w:szCs w:val="24"/>
        </w:rPr>
        <w:t>を活用して、アフリカが直面する課題に対する革新的な解決策を</w:t>
      </w:r>
      <w:r w:rsidR="00473187">
        <w:rPr>
          <w:rFonts w:ascii="ＭＳ ゴシック" w:eastAsia="ＭＳ ゴシック" w:hAnsi="ＭＳ ゴシック" w:hint="eastAsia"/>
          <w:sz w:val="24"/>
          <w:szCs w:val="24"/>
        </w:rPr>
        <w:t>探求します</w:t>
      </w:r>
      <w:r w:rsidRPr="00A705A0">
        <w:rPr>
          <w:rFonts w:ascii="ＭＳ ゴシック" w:eastAsia="ＭＳ ゴシック" w:hAnsi="ＭＳ ゴシック"/>
          <w:sz w:val="24"/>
          <w:szCs w:val="24"/>
        </w:rPr>
        <w:t>。アフリカで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生み出された現地発のソリューション</w:t>
      </w:r>
      <w:r w:rsidRPr="00A705A0">
        <w:rPr>
          <w:rFonts w:ascii="ＭＳ ゴシック" w:eastAsia="ＭＳ ゴシック" w:hAnsi="ＭＳ ゴシック"/>
          <w:sz w:val="24"/>
          <w:szCs w:val="24"/>
        </w:rPr>
        <w:t>と、日本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の技術・知見を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かけ</w:t>
      </w:r>
      <w:r w:rsidRPr="00A705A0">
        <w:rPr>
          <w:rFonts w:ascii="ＭＳ ゴシック" w:eastAsia="ＭＳ ゴシック" w:hAnsi="ＭＳ ゴシック"/>
          <w:sz w:val="24"/>
          <w:szCs w:val="24"/>
        </w:rPr>
        <w:t>合わせること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で</w:t>
      </w:r>
      <w:r w:rsidRPr="00A705A0">
        <w:rPr>
          <w:rFonts w:ascii="ＭＳ ゴシック" w:eastAsia="ＭＳ ゴシック" w:hAnsi="ＭＳ ゴシック"/>
          <w:sz w:val="24"/>
          <w:szCs w:val="24"/>
        </w:rPr>
        <w:t>、</w:t>
      </w:r>
      <w:r w:rsidR="00593BA6">
        <w:rPr>
          <w:rFonts w:ascii="ＭＳ ゴシック" w:eastAsia="ＭＳ ゴシック" w:hAnsi="ＭＳ ゴシック" w:hint="eastAsia"/>
          <w:sz w:val="24"/>
          <w:szCs w:val="24"/>
        </w:rPr>
        <w:t>双方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利益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をもたらします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0171A156" w14:textId="77777777" w:rsidR="00BF5A65" w:rsidRPr="00A705A0" w:rsidRDefault="00BF5A65" w:rsidP="006E1C89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3100D27C" w14:textId="09BD7FE8" w:rsidR="00BF5A65" w:rsidRPr="00A705A0" w:rsidRDefault="006E1C89" w:rsidP="00A705A0">
      <w:pPr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 w:hint="eastAsia"/>
          <w:sz w:val="24"/>
          <w:szCs w:val="24"/>
        </w:rPr>
        <w:t>アフリカは豊富な資源、活気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あふれる若者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人口、そして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イノベーション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の可能性を秘めています。同時に、貧困、紛争、失業、感染症、気候変動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といった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大きな課題にも直面しています。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そこで、</w:t>
      </w:r>
      <w:r w:rsidRPr="00A705A0">
        <w:rPr>
          <w:rFonts w:ascii="ＭＳ ゴシック" w:eastAsia="ＭＳ ゴシック" w:hAnsi="ＭＳ ゴシック"/>
          <w:sz w:val="24"/>
          <w:szCs w:val="24"/>
        </w:rPr>
        <w:t>TICAD9は、以下の3つの主要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かつ</w:t>
      </w:r>
      <w:r w:rsidRPr="00A705A0">
        <w:rPr>
          <w:rFonts w:ascii="ＭＳ ゴシック" w:eastAsia="ＭＳ ゴシック" w:hAnsi="ＭＳ ゴシック"/>
          <w:sz w:val="24"/>
          <w:szCs w:val="24"/>
        </w:rPr>
        <w:t>横断的なアプローチに焦点を当てることで、これらの課題に正面から取り組みます。</w:t>
      </w:r>
    </w:p>
    <w:p w14:paraId="41A9E07F" w14:textId="77777777" w:rsidR="00BF5A65" w:rsidRPr="00A705A0" w:rsidRDefault="00BF5A65" w:rsidP="006E1C89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7CF77713" w14:textId="0239D89C" w:rsidR="00BF5A65" w:rsidRPr="00A705A0" w:rsidRDefault="006E1C89" w:rsidP="00BF5A65">
      <w:pPr>
        <w:pStyle w:val="Web"/>
        <w:shd w:val="clear" w:color="auto" w:fill="FFFFFF"/>
        <w:spacing w:before="0" w:beforeAutospacing="0" w:after="0" w:afterAutospacing="0" w:line="330" w:lineRule="atLeast"/>
        <w:jc w:val="both"/>
        <w:rPr>
          <w:rFonts w:ascii="ＭＳ ゴシック" w:eastAsia="ＭＳ ゴシック" w:hAnsi="ＭＳ ゴシック" w:cs="Arial"/>
          <w:color w:val="1C1C1C"/>
        </w:rPr>
      </w:pPr>
      <w:r w:rsidRPr="00A705A0">
        <w:rPr>
          <w:rFonts w:ascii="ＭＳ ゴシック" w:eastAsia="ＭＳ ゴシック" w:hAnsi="ＭＳ ゴシック"/>
        </w:rPr>
        <w:t xml:space="preserve">1. </w:t>
      </w:r>
      <w:r w:rsidRPr="00A705A0">
        <w:rPr>
          <w:rFonts w:ascii="ＭＳ ゴシック" w:eastAsia="ＭＳ ゴシック" w:hAnsi="ＭＳ ゴシック" w:hint="eastAsia"/>
        </w:rPr>
        <w:t>民間セクター主導</w:t>
      </w:r>
      <w:r w:rsidR="00BF5A65" w:rsidRPr="00A705A0">
        <w:rPr>
          <w:rFonts w:ascii="ＭＳ ゴシック" w:eastAsia="ＭＳ ゴシック" w:hAnsi="ＭＳ ゴシック" w:hint="eastAsia"/>
        </w:rPr>
        <w:t>の</w:t>
      </w:r>
      <w:r w:rsidRPr="00A705A0">
        <w:rPr>
          <w:rFonts w:ascii="ＭＳ ゴシック" w:eastAsia="ＭＳ ゴシック" w:hAnsi="ＭＳ ゴシック" w:hint="eastAsia"/>
        </w:rPr>
        <w:t>持続可能な成長：</w:t>
      </w:r>
      <w:r w:rsidRPr="00A705A0">
        <w:rPr>
          <w:rFonts w:ascii="ＭＳ ゴシック" w:eastAsia="ＭＳ ゴシック" w:hAnsi="ＭＳ ゴシック"/>
        </w:rPr>
        <w:t xml:space="preserve"> </w:t>
      </w:r>
      <w:r w:rsidRPr="00A705A0">
        <w:rPr>
          <w:rFonts w:ascii="ＭＳ ゴシック" w:eastAsia="ＭＳ ゴシック" w:hAnsi="ＭＳ ゴシック" w:hint="eastAsia"/>
        </w:rPr>
        <w:t>日本は、民間投資促進</w:t>
      </w:r>
      <w:r w:rsidR="00EB6B8A">
        <w:rPr>
          <w:rFonts w:ascii="ＭＳ ゴシック" w:eastAsia="ＭＳ ゴシック" w:hAnsi="ＭＳ ゴシック" w:hint="eastAsia"/>
        </w:rPr>
        <w:t>を通じて</w:t>
      </w:r>
      <w:r w:rsidRPr="00A705A0">
        <w:rPr>
          <w:rFonts w:ascii="ＭＳ ゴシック" w:eastAsia="ＭＳ ゴシック" w:hAnsi="ＭＳ ゴシック" w:hint="eastAsia"/>
        </w:rPr>
        <w:t>、アフリカの経済変革を加速させます。</w:t>
      </w:r>
      <w:r w:rsidR="00EB6B8A">
        <w:rPr>
          <w:rFonts w:ascii="ＭＳ ゴシック" w:eastAsia="ＭＳ ゴシック" w:hAnsi="ＭＳ ゴシック" w:hint="eastAsia"/>
        </w:rPr>
        <w:t>具体的には、</w:t>
      </w:r>
      <w:r w:rsidRPr="00A705A0">
        <w:rPr>
          <w:rFonts w:ascii="ＭＳ ゴシック" w:eastAsia="ＭＳ ゴシック" w:hAnsi="ＭＳ ゴシック" w:hint="eastAsia"/>
        </w:rPr>
        <w:t>投資環境の改善、</w:t>
      </w:r>
      <w:r w:rsidRPr="00A705A0">
        <w:rPr>
          <w:rFonts w:ascii="ＭＳ ゴシック" w:eastAsia="ＭＳ ゴシック" w:hAnsi="ＭＳ ゴシック"/>
        </w:rPr>
        <w:t>AI、デジタル化、</w:t>
      </w:r>
      <w:r w:rsidR="00BF5A65" w:rsidRPr="00A705A0">
        <w:rPr>
          <w:rFonts w:ascii="ＭＳ ゴシック" w:eastAsia="ＭＳ ゴシック" w:hAnsi="ＭＳ ゴシック"/>
        </w:rPr>
        <w:t>GX</w:t>
      </w:r>
      <w:r w:rsidRPr="00A705A0">
        <w:rPr>
          <w:rFonts w:ascii="ＭＳ ゴシック" w:eastAsia="ＭＳ ゴシック" w:hAnsi="ＭＳ ゴシック" w:hint="eastAsia"/>
        </w:rPr>
        <w:t>、衛星データの</w:t>
      </w:r>
      <w:r w:rsidR="00EB6B8A">
        <w:rPr>
          <w:rFonts w:ascii="ＭＳ ゴシック" w:eastAsia="ＭＳ ゴシック" w:hAnsi="ＭＳ ゴシック" w:hint="eastAsia"/>
        </w:rPr>
        <w:t>活用</w:t>
      </w:r>
      <w:r w:rsidRPr="00A705A0">
        <w:rPr>
          <w:rFonts w:ascii="ＭＳ ゴシック" w:eastAsia="ＭＳ ゴシック" w:hAnsi="ＭＳ ゴシック" w:hint="eastAsia"/>
        </w:rPr>
        <w:t>など</w:t>
      </w:r>
      <w:r w:rsidR="00EB6B8A">
        <w:rPr>
          <w:rFonts w:ascii="ＭＳ ゴシック" w:eastAsia="ＭＳ ゴシック" w:hAnsi="ＭＳ ゴシック" w:hint="eastAsia"/>
        </w:rPr>
        <w:t>、</w:t>
      </w:r>
      <w:r w:rsidRPr="00A705A0">
        <w:rPr>
          <w:rFonts w:ascii="ＭＳ ゴシック" w:eastAsia="ＭＳ ゴシック" w:hAnsi="ＭＳ ゴシック" w:hint="eastAsia"/>
        </w:rPr>
        <w:t>最先端技術の活用</w:t>
      </w:r>
      <w:r w:rsidR="00EB6B8A">
        <w:rPr>
          <w:rFonts w:ascii="ＭＳ ゴシック" w:eastAsia="ＭＳ ゴシック" w:hAnsi="ＭＳ ゴシック" w:hint="eastAsia"/>
        </w:rPr>
        <w:t>による</w:t>
      </w:r>
      <w:r w:rsidRPr="00A705A0">
        <w:rPr>
          <w:rFonts w:ascii="ＭＳ ゴシック" w:eastAsia="ＭＳ ゴシック" w:hAnsi="ＭＳ ゴシック" w:hint="eastAsia"/>
        </w:rPr>
        <w:t>新たな経済的機会</w:t>
      </w:r>
      <w:r w:rsidR="00EB6B8A">
        <w:rPr>
          <w:rFonts w:ascii="ＭＳ ゴシック" w:eastAsia="ＭＳ ゴシック" w:hAnsi="ＭＳ ゴシック" w:hint="eastAsia"/>
        </w:rPr>
        <w:t>の</w:t>
      </w:r>
      <w:r w:rsidRPr="00A705A0">
        <w:rPr>
          <w:rFonts w:ascii="ＭＳ ゴシック" w:eastAsia="ＭＳ ゴシック" w:hAnsi="ＭＳ ゴシック" w:hint="eastAsia"/>
        </w:rPr>
        <w:t>創出</w:t>
      </w:r>
      <w:r w:rsidR="00EB6B8A">
        <w:rPr>
          <w:rFonts w:ascii="ＭＳ ゴシック" w:eastAsia="ＭＳ ゴシック" w:hAnsi="ＭＳ ゴシック" w:hint="eastAsia"/>
        </w:rPr>
        <w:t>と、その</w:t>
      </w:r>
      <w:r w:rsidR="001A522F">
        <w:rPr>
          <w:rFonts w:ascii="ＭＳ ゴシック" w:eastAsia="ＭＳ ゴシック" w:hAnsi="ＭＳ ゴシック" w:hint="eastAsia"/>
        </w:rPr>
        <w:t>インパクト</w:t>
      </w:r>
      <w:r w:rsidR="00EB6B8A">
        <w:rPr>
          <w:rFonts w:ascii="ＭＳ ゴシック" w:eastAsia="ＭＳ ゴシック" w:hAnsi="ＭＳ ゴシック" w:hint="eastAsia"/>
        </w:rPr>
        <w:t>の</w:t>
      </w:r>
      <w:r w:rsidR="001A522F">
        <w:rPr>
          <w:rFonts w:ascii="ＭＳ ゴシック" w:eastAsia="ＭＳ ゴシック" w:hAnsi="ＭＳ ゴシック" w:hint="eastAsia"/>
        </w:rPr>
        <w:t>強化</w:t>
      </w:r>
      <w:r w:rsidR="00EB6B8A">
        <w:rPr>
          <w:rFonts w:ascii="ＭＳ ゴシック" w:eastAsia="ＭＳ ゴシック" w:hAnsi="ＭＳ ゴシック" w:hint="eastAsia"/>
        </w:rPr>
        <w:t>、そして</w:t>
      </w:r>
      <w:r w:rsidR="00CD611C" w:rsidRPr="00A705A0">
        <w:rPr>
          <w:rFonts w:ascii="ＭＳ ゴシック" w:eastAsia="ＭＳ ゴシック" w:hAnsi="ＭＳ ゴシック" w:hint="eastAsia"/>
        </w:rPr>
        <w:t>、</w:t>
      </w:r>
      <w:r w:rsidRPr="00A705A0">
        <w:rPr>
          <w:rFonts w:ascii="ＭＳ ゴシック" w:eastAsia="ＭＳ ゴシック" w:hAnsi="ＭＳ ゴシック" w:hint="eastAsia"/>
        </w:rPr>
        <w:t>日本の</w:t>
      </w:r>
      <w:r w:rsidR="001A522F">
        <w:rPr>
          <w:rFonts w:ascii="ＭＳ ゴシック" w:eastAsia="ＭＳ ゴシック" w:hAnsi="ＭＳ ゴシック" w:hint="eastAsia"/>
        </w:rPr>
        <w:t>知見</w:t>
      </w:r>
      <w:r w:rsidRPr="00A705A0">
        <w:rPr>
          <w:rFonts w:ascii="ＭＳ ゴシック" w:eastAsia="ＭＳ ゴシック" w:hAnsi="ＭＳ ゴシック" w:hint="eastAsia"/>
        </w:rPr>
        <w:t>と</w:t>
      </w:r>
      <w:r w:rsidR="00BF5A65" w:rsidRPr="00A705A0">
        <w:rPr>
          <w:rFonts w:ascii="ＭＳ ゴシック" w:eastAsia="ＭＳ ゴシック" w:hAnsi="ＭＳ ゴシック" w:hint="eastAsia"/>
        </w:rPr>
        <w:t>リソース</w:t>
      </w:r>
      <w:r w:rsidR="001A522F">
        <w:rPr>
          <w:rFonts w:ascii="ＭＳ ゴシック" w:eastAsia="ＭＳ ゴシック" w:hAnsi="ＭＳ ゴシック" w:hint="eastAsia"/>
        </w:rPr>
        <w:t>を活用し</w:t>
      </w:r>
      <w:r w:rsidR="00EB6B8A">
        <w:rPr>
          <w:rFonts w:ascii="ＭＳ ゴシック" w:eastAsia="ＭＳ ゴシック" w:hAnsi="ＭＳ ゴシック" w:hint="eastAsia"/>
        </w:rPr>
        <w:t>た</w:t>
      </w:r>
      <w:r w:rsidRPr="00A705A0">
        <w:rPr>
          <w:rFonts w:ascii="ＭＳ ゴシック" w:eastAsia="ＭＳ ゴシック" w:hAnsi="ＭＳ ゴシック" w:hint="eastAsia"/>
        </w:rPr>
        <w:t>アフリカ企業の成長と産業エコシステムの</w:t>
      </w:r>
      <w:r w:rsidR="00EB6B8A">
        <w:rPr>
          <w:rFonts w:ascii="ＭＳ ゴシック" w:eastAsia="ＭＳ ゴシック" w:hAnsi="ＭＳ ゴシック" w:hint="eastAsia"/>
        </w:rPr>
        <w:t>強化</w:t>
      </w:r>
      <w:r w:rsidRPr="00A705A0">
        <w:rPr>
          <w:rFonts w:ascii="ＭＳ ゴシック" w:eastAsia="ＭＳ ゴシック" w:hAnsi="ＭＳ ゴシック" w:hint="eastAsia"/>
        </w:rPr>
        <w:t>を</w:t>
      </w:r>
      <w:r w:rsidR="005E7218">
        <w:rPr>
          <w:rFonts w:ascii="ＭＳ ゴシック" w:eastAsia="ＭＳ ゴシック" w:hAnsi="ＭＳ ゴシック" w:hint="eastAsia"/>
        </w:rPr>
        <w:t>後押し</w:t>
      </w:r>
      <w:r w:rsidR="00EB6B8A">
        <w:rPr>
          <w:rFonts w:ascii="ＭＳ ゴシック" w:eastAsia="ＭＳ ゴシック" w:hAnsi="ＭＳ ゴシック" w:hint="eastAsia"/>
        </w:rPr>
        <w:t>していきます。</w:t>
      </w:r>
    </w:p>
    <w:p w14:paraId="47C34CF6" w14:textId="3CA00B1D" w:rsidR="00BF5A65" w:rsidRPr="00A705A0" w:rsidRDefault="00BF5A65" w:rsidP="006E1C89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6896FD85" w14:textId="0BC6BF42" w:rsidR="00BF5A65" w:rsidRPr="00A705A0" w:rsidRDefault="006E1C89" w:rsidP="00A705A0">
      <w:pPr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/>
          <w:sz w:val="24"/>
          <w:szCs w:val="24"/>
        </w:rPr>
        <w:t xml:space="preserve">2. 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若者</w:t>
      </w:r>
      <w:r w:rsidR="00CD611C" w:rsidRPr="00A705A0"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女性のエンパワーメント：</w:t>
      </w:r>
      <w:r w:rsidRPr="00A705A0">
        <w:rPr>
          <w:rFonts w:ascii="ＭＳ ゴシック" w:eastAsia="ＭＳ ゴシック" w:hAnsi="ＭＳ ゴシック"/>
          <w:sz w:val="24"/>
          <w:szCs w:val="24"/>
        </w:rPr>
        <w:t xml:space="preserve"> 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アフリカの未来は、若者と女性にかかっています。日本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lastRenderedPageBreak/>
        <w:t>は、成長分野における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技能育成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を対象と</w:t>
      </w:r>
      <w:r w:rsidRPr="00A26488">
        <w:rPr>
          <w:rFonts w:ascii="ＭＳ ゴシック" w:eastAsia="ＭＳ ゴシック" w:hAnsi="ＭＳ ゴシック" w:hint="eastAsia"/>
          <w:sz w:val="24"/>
          <w:szCs w:val="24"/>
        </w:rPr>
        <w:t>した</w:t>
      </w:r>
      <w:r w:rsidR="00CF7428" w:rsidRPr="00A26488">
        <w:rPr>
          <w:rFonts w:ascii="ＭＳ ゴシック" w:eastAsia="ＭＳ ゴシック" w:hAnsi="ＭＳ ゴシック" w:hint="eastAsia"/>
          <w:sz w:val="24"/>
          <w:szCs w:val="24"/>
        </w:rPr>
        <w:t>包括的な</w:t>
      </w:r>
      <w:r w:rsidR="001A522F" w:rsidRPr="00A26488">
        <w:rPr>
          <w:rFonts w:ascii="ＭＳ ゴシック" w:eastAsia="ＭＳ ゴシック" w:hAnsi="ＭＳ ゴシック" w:hint="eastAsia"/>
          <w:sz w:val="24"/>
          <w:szCs w:val="24"/>
        </w:rPr>
        <w:t>人材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開発プログラムを通じて、若者と女性のエンパワーメントに</w:t>
      </w:r>
      <w:r w:rsidR="005E7218">
        <w:rPr>
          <w:rFonts w:ascii="ＭＳ ゴシック" w:eastAsia="ＭＳ ゴシック" w:hAnsi="ＭＳ ゴシック" w:hint="eastAsia"/>
          <w:sz w:val="24"/>
          <w:szCs w:val="24"/>
        </w:rPr>
        <w:t>取り組んで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います。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若者と女性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潜在能力を最大限に引き出すことで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、包摂的な成長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と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持続可能な社会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の実現を目指します。</w:t>
      </w:r>
    </w:p>
    <w:p w14:paraId="0230C433" w14:textId="77777777" w:rsidR="00E84932" w:rsidRDefault="00E84932" w:rsidP="00E84932">
      <w:pPr>
        <w:rPr>
          <w:rFonts w:ascii="ＭＳ ゴシック" w:eastAsia="ＭＳ ゴシック" w:hAnsi="ＭＳ ゴシック"/>
          <w:sz w:val="24"/>
          <w:szCs w:val="24"/>
        </w:rPr>
      </w:pPr>
    </w:p>
    <w:p w14:paraId="63148C8D" w14:textId="30E076B6" w:rsidR="00CD611C" w:rsidRPr="00A705A0" w:rsidRDefault="006E1C89" w:rsidP="00A705A0">
      <w:pPr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/>
          <w:sz w:val="24"/>
          <w:szCs w:val="24"/>
        </w:rPr>
        <w:t xml:space="preserve">3. 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地域統合と連結性の強化：</w:t>
      </w:r>
      <w:r w:rsidRPr="00A705A0">
        <w:rPr>
          <w:rFonts w:ascii="ＭＳ ゴシック" w:eastAsia="ＭＳ ゴシック" w:hAnsi="ＭＳ ゴシック"/>
          <w:sz w:val="24"/>
          <w:szCs w:val="24"/>
        </w:rPr>
        <w:t xml:space="preserve"> 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地域統合は、アフリカの繁栄にとって不可欠です。日本は、国境を越えた貿易と投資の促進、バリューチェーンの構築を通じて、アフリカ大陸自由貿易圏（</w:t>
      </w:r>
      <w:proofErr w:type="spellStart"/>
      <w:r w:rsidRPr="00A705A0">
        <w:rPr>
          <w:rFonts w:ascii="ＭＳ ゴシック" w:eastAsia="ＭＳ ゴシック" w:hAnsi="ＭＳ ゴシック"/>
          <w:sz w:val="24"/>
          <w:szCs w:val="24"/>
        </w:rPr>
        <w:t>AfCFTA</w:t>
      </w:r>
      <w:proofErr w:type="spellEnd"/>
      <w:r w:rsidRPr="00A705A0">
        <w:rPr>
          <w:rFonts w:ascii="ＭＳ ゴシック" w:eastAsia="ＭＳ ゴシック" w:hAnsi="ＭＳ ゴシック" w:hint="eastAsia"/>
          <w:sz w:val="24"/>
          <w:szCs w:val="24"/>
        </w:rPr>
        <w:t>）の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実現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を</w:t>
      </w:r>
      <w:r w:rsidR="00CD611C" w:rsidRPr="00A705A0">
        <w:rPr>
          <w:rFonts w:ascii="ＭＳ ゴシック" w:eastAsia="ＭＳ ゴシック" w:hAnsi="ＭＳ ゴシック" w:hint="eastAsia"/>
          <w:sz w:val="24"/>
          <w:szCs w:val="24"/>
        </w:rPr>
        <w:t>力強く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後押し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し</w:t>
      </w:r>
      <w:r w:rsidR="00CD611C" w:rsidRPr="00A705A0">
        <w:rPr>
          <w:rFonts w:ascii="ＭＳ ゴシック" w:eastAsia="ＭＳ ゴシック" w:hAnsi="ＭＳ ゴシック" w:hint="eastAsia"/>
          <w:sz w:val="24"/>
          <w:szCs w:val="24"/>
        </w:rPr>
        <w:t>ていきます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。ケニアのナイロビで開催された</w:t>
      </w:r>
      <w:r w:rsidRPr="00A705A0">
        <w:rPr>
          <w:rFonts w:ascii="ＭＳ ゴシック" w:eastAsia="ＭＳ ゴシック" w:hAnsi="ＭＳ ゴシック"/>
          <w:sz w:val="24"/>
          <w:szCs w:val="24"/>
        </w:rPr>
        <w:t>TICAD VIで日本が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表明</w:t>
      </w:r>
      <w:r w:rsidRPr="00A705A0">
        <w:rPr>
          <w:rFonts w:ascii="ＭＳ ゴシック" w:eastAsia="ＭＳ ゴシック" w:hAnsi="ＭＳ ゴシック"/>
          <w:sz w:val="24"/>
          <w:szCs w:val="24"/>
        </w:rPr>
        <w:t>した</w:t>
      </w:r>
      <w:r w:rsidR="00E67299">
        <w:rPr>
          <w:rFonts w:ascii="ＭＳ ゴシック" w:eastAsia="ＭＳ ゴシック" w:hAnsi="ＭＳ ゴシック" w:hint="eastAsia"/>
          <w:sz w:val="24"/>
          <w:szCs w:val="24"/>
        </w:rPr>
        <w:t>「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自由で開かれたインド太平洋</w:t>
      </w:r>
      <w:r w:rsidR="00E67299">
        <w:rPr>
          <w:rFonts w:ascii="ＭＳ ゴシック" w:eastAsia="ＭＳ ゴシック" w:hAnsi="ＭＳ ゴシック" w:hint="eastAsia"/>
          <w:sz w:val="24"/>
          <w:szCs w:val="24"/>
        </w:rPr>
        <w:t>」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に沿って、日本はアフリカにおける連結性、強靱な制度、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そして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人材育成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の強化を継続し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ていきます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5957FC5A" w14:textId="77777777" w:rsidR="00E84932" w:rsidRPr="00A705A0" w:rsidRDefault="00E84932" w:rsidP="00A705A0">
      <w:pPr>
        <w:rPr>
          <w:rFonts w:ascii="ＭＳ ゴシック" w:eastAsia="ＭＳ ゴシック" w:hAnsi="ＭＳ ゴシック"/>
          <w:sz w:val="24"/>
          <w:szCs w:val="24"/>
        </w:rPr>
      </w:pPr>
    </w:p>
    <w:p w14:paraId="2461B0FD" w14:textId="438EB321" w:rsidR="00CD611C" w:rsidRPr="00A705A0" w:rsidRDefault="006E1C89" w:rsidP="00A705A0">
      <w:pPr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 w:hint="eastAsia"/>
          <w:sz w:val="24"/>
          <w:szCs w:val="24"/>
        </w:rPr>
        <w:t>これらのアプローチを通じて</w:t>
      </w:r>
      <w:r w:rsidR="00A40E0F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持続可能な開発と包摂的な社会を実現するためには、平和と安定の促進が不可欠です。日本はアフリカ諸国と連携し、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アフリカ主導による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平和と安定</w:t>
      </w:r>
      <w:r w:rsidR="00EB6B8A">
        <w:rPr>
          <w:rFonts w:ascii="ＭＳ ゴシック" w:eastAsia="ＭＳ ゴシック" w:hAnsi="ＭＳ ゴシック" w:hint="eastAsia"/>
          <w:sz w:val="24"/>
          <w:szCs w:val="24"/>
        </w:rPr>
        <w:t>の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強化を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力強く後押し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し続けて</w:t>
      </w:r>
      <w:r w:rsidR="00A40E0F">
        <w:rPr>
          <w:rFonts w:ascii="ＭＳ ゴシック" w:eastAsia="ＭＳ ゴシック" w:hAnsi="ＭＳ ゴシック" w:hint="eastAsia"/>
          <w:sz w:val="24"/>
          <w:szCs w:val="24"/>
        </w:rPr>
        <w:t>いきます</w:t>
      </w:r>
      <w:r w:rsidRPr="00A705A0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1A2797CB" w14:textId="77777777" w:rsidR="00CD611C" w:rsidRPr="00A705A0" w:rsidRDefault="00CD611C" w:rsidP="006E1C89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18B4513D" w14:textId="4EFCA969" w:rsidR="006E1C89" w:rsidRPr="00A705A0" w:rsidRDefault="00CD611C" w:rsidP="00A705A0">
      <w:pPr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 w:hint="eastAsia"/>
          <w:sz w:val="24"/>
          <w:szCs w:val="24"/>
        </w:rPr>
        <w:t>最後に</w:t>
      </w:r>
      <w:r w:rsidR="006E1C89" w:rsidRPr="00A705A0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TICAD9は単なる</w:t>
      </w:r>
      <w:r w:rsidR="000E2912">
        <w:rPr>
          <w:rFonts w:ascii="ＭＳ ゴシック" w:eastAsia="ＭＳ ゴシック" w:hAnsi="ＭＳ ゴシック" w:hint="eastAsia"/>
          <w:sz w:val="24"/>
          <w:szCs w:val="24"/>
        </w:rPr>
        <w:t>国際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会議</w:t>
      </w:r>
      <w:r w:rsidR="000E2912">
        <w:rPr>
          <w:rFonts w:ascii="ＭＳ ゴシック" w:eastAsia="ＭＳ ゴシック" w:hAnsi="ＭＳ ゴシック" w:hint="eastAsia"/>
          <w:sz w:val="24"/>
          <w:szCs w:val="24"/>
        </w:rPr>
        <w:t>の場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で</w:t>
      </w:r>
      <w:r w:rsidR="00A40E0F">
        <w:rPr>
          <w:rFonts w:ascii="ＭＳ ゴシック" w:eastAsia="ＭＳ ゴシック" w:hAnsi="ＭＳ ゴシック" w:hint="eastAsia"/>
          <w:sz w:val="24"/>
          <w:szCs w:val="24"/>
        </w:rPr>
        <w:t>はありません。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より</w:t>
      </w:r>
      <w:r w:rsidR="00E95B44" w:rsidRPr="00A26488">
        <w:rPr>
          <w:rFonts w:ascii="ＭＳ ゴシック" w:eastAsia="ＭＳ ゴシック" w:hAnsi="ＭＳ ゴシック" w:hint="eastAsia"/>
          <w:sz w:val="24"/>
          <w:szCs w:val="24"/>
        </w:rPr>
        <w:t>深化した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パートナーシップを築き、革新的な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課題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解決策を生み出し、アフリカと世界の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ための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繁栄</w:t>
      </w:r>
      <w:r w:rsidR="001A522F">
        <w:rPr>
          <w:rFonts w:ascii="ＭＳ ゴシック" w:eastAsia="ＭＳ ゴシック" w:hAnsi="ＭＳ ゴシック" w:hint="eastAsia"/>
          <w:sz w:val="24"/>
          <w:szCs w:val="24"/>
        </w:rPr>
        <w:t>と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持続可能な未来のための共通のビジョンを</w:t>
      </w:r>
      <w:r w:rsidR="00A40E0F">
        <w:rPr>
          <w:rFonts w:ascii="ＭＳ ゴシック" w:eastAsia="ＭＳ ゴシック" w:hAnsi="ＭＳ ゴシック" w:hint="eastAsia"/>
          <w:sz w:val="24"/>
          <w:szCs w:val="24"/>
        </w:rPr>
        <w:t>共有する、</w:t>
      </w:r>
      <w:r w:rsidR="006E1C89" w:rsidRPr="00A26488">
        <w:rPr>
          <w:rFonts w:ascii="ＭＳ ゴシック" w:eastAsia="ＭＳ ゴシック" w:hAnsi="ＭＳ ゴシック"/>
          <w:sz w:val="24"/>
          <w:szCs w:val="24"/>
        </w:rPr>
        <w:t>活気のある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プラットフォームです。日本とアフリカのパートナーシップ</w:t>
      </w:r>
      <w:r w:rsidR="000E2912">
        <w:rPr>
          <w:rFonts w:ascii="ＭＳ ゴシック" w:eastAsia="ＭＳ ゴシック" w:hAnsi="ＭＳ ゴシック" w:hint="eastAsia"/>
          <w:sz w:val="24"/>
          <w:szCs w:val="24"/>
        </w:rPr>
        <w:t>の成果は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、</w:t>
      </w:r>
      <w:r w:rsidR="000E2912" w:rsidRPr="000E2912">
        <w:rPr>
          <w:rFonts w:ascii="ＭＳ ゴシック" w:eastAsia="ＭＳ ゴシック" w:hAnsi="ＭＳ ゴシック"/>
          <w:sz w:val="24"/>
          <w:szCs w:val="24"/>
        </w:rPr>
        <w:t>アフリカを越えた地域にも広がります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。日本は、国際社会の平和と繁栄</w:t>
      </w:r>
      <w:r w:rsidR="00A40E0F">
        <w:rPr>
          <w:rFonts w:ascii="ＭＳ ゴシック" w:eastAsia="ＭＳ ゴシック" w:hAnsi="ＭＳ ゴシック" w:hint="eastAsia"/>
          <w:sz w:val="24"/>
          <w:szCs w:val="24"/>
        </w:rPr>
        <w:t>のための</w:t>
      </w:r>
      <w:r w:rsidR="006E1C89" w:rsidRPr="00A705A0">
        <w:rPr>
          <w:rFonts w:ascii="ＭＳ ゴシック" w:eastAsia="ＭＳ ゴシック" w:hAnsi="ＭＳ ゴシック"/>
          <w:sz w:val="24"/>
          <w:szCs w:val="24"/>
        </w:rPr>
        <w:t>包括的で責任あるグローバルガバナンスを強化するため、アフリカと協力していきたいと考えています。</w:t>
      </w:r>
    </w:p>
    <w:p w14:paraId="06ED2504" w14:textId="62FEDA23" w:rsidR="00CD611C" w:rsidRPr="00A705A0" w:rsidRDefault="00FF7C4E" w:rsidP="00716264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A705A0">
        <w:rPr>
          <w:rFonts w:ascii="ＭＳ ゴシック" w:eastAsia="ＭＳ ゴシック" w:hAnsi="ＭＳ ゴシック" w:hint="eastAsia"/>
          <w:sz w:val="24"/>
          <w:szCs w:val="24"/>
        </w:rPr>
        <w:t>（了）</w:t>
      </w:r>
    </w:p>
    <w:sectPr w:rsidR="00CD611C" w:rsidRPr="00A705A0" w:rsidSect="00F375E3">
      <w:pgSz w:w="11906" w:h="16838"/>
      <w:pgMar w:top="1440" w:right="964" w:bottom="144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26EB0" w14:textId="77777777" w:rsidR="007F3CF6" w:rsidRDefault="007F3CF6" w:rsidP="005C7F6C">
      <w:r>
        <w:separator/>
      </w:r>
    </w:p>
  </w:endnote>
  <w:endnote w:type="continuationSeparator" w:id="0">
    <w:p w14:paraId="5475DF9D" w14:textId="77777777" w:rsidR="007F3CF6" w:rsidRDefault="007F3CF6" w:rsidP="005C7F6C">
      <w:r>
        <w:continuationSeparator/>
      </w:r>
    </w:p>
  </w:endnote>
  <w:endnote w:type="continuationNotice" w:id="1">
    <w:p w14:paraId="1801D573" w14:textId="77777777" w:rsidR="007F3CF6" w:rsidRDefault="007F3C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EB450" w14:textId="77777777" w:rsidR="007F3CF6" w:rsidRDefault="007F3CF6" w:rsidP="005C7F6C">
      <w:r>
        <w:separator/>
      </w:r>
    </w:p>
  </w:footnote>
  <w:footnote w:type="continuationSeparator" w:id="0">
    <w:p w14:paraId="5AFDBECD" w14:textId="77777777" w:rsidR="007F3CF6" w:rsidRDefault="007F3CF6" w:rsidP="005C7F6C">
      <w:r>
        <w:continuationSeparator/>
      </w:r>
    </w:p>
  </w:footnote>
  <w:footnote w:type="continuationNotice" w:id="1">
    <w:p w14:paraId="7AA020A7" w14:textId="77777777" w:rsidR="007F3CF6" w:rsidRDefault="007F3CF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262"/>
    <w:rsid w:val="000002D0"/>
    <w:rsid w:val="00001E58"/>
    <w:rsid w:val="00002447"/>
    <w:rsid w:val="0000760E"/>
    <w:rsid w:val="000135B7"/>
    <w:rsid w:val="000154AD"/>
    <w:rsid w:val="000158E0"/>
    <w:rsid w:val="00047FC2"/>
    <w:rsid w:val="00064533"/>
    <w:rsid w:val="00070F22"/>
    <w:rsid w:val="00072A75"/>
    <w:rsid w:val="000908DA"/>
    <w:rsid w:val="000A1D80"/>
    <w:rsid w:val="000A3279"/>
    <w:rsid w:val="000E221D"/>
    <w:rsid w:val="000E2912"/>
    <w:rsid w:val="000E7052"/>
    <w:rsid w:val="00104117"/>
    <w:rsid w:val="00115D30"/>
    <w:rsid w:val="001507F3"/>
    <w:rsid w:val="001621D5"/>
    <w:rsid w:val="001A522F"/>
    <w:rsid w:val="001A5AC0"/>
    <w:rsid w:val="001C3EF9"/>
    <w:rsid w:val="001C51DB"/>
    <w:rsid w:val="001C5244"/>
    <w:rsid w:val="001D03B5"/>
    <w:rsid w:val="001E69F4"/>
    <w:rsid w:val="001F630B"/>
    <w:rsid w:val="00204CF5"/>
    <w:rsid w:val="00213E89"/>
    <w:rsid w:val="00225A85"/>
    <w:rsid w:val="00231A1A"/>
    <w:rsid w:val="002325FC"/>
    <w:rsid w:val="002418DF"/>
    <w:rsid w:val="00247C33"/>
    <w:rsid w:val="00292965"/>
    <w:rsid w:val="00296E26"/>
    <w:rsid w:val="002D7C14"/>
    <w:rsid w:val="002E5619"/>
    <w:rsid w:val="0030437A"/>
    <w:rsid w:val="0031054A"/>
    <w:rsid w:val="00320696"/>
    <w:rsid w:val="0032633F"/>
    <w:rsid w:val="0033046C"/>
    <w:rsid w:val="00334667"/>
    <w:rsid w:val="00336DB3"/>
    <w:rsid w:val="003430D1"/>
    <w:rsid w:val="003573B6"/>
    <w:rsid w:val="003A2C92"/>
    <w:rsid w:val="003C6594"/>
    <w:rsid w:val="003D5A8D"/>
    <w:rsid w:val="003E1435"/>
    <w:rsid w:val="003F0E3B"/>
    <w:rsid w:val="003F31A3"/>
    <w:rsid w:val="003F42E3"/>
    <w:rsid w:val="003F4DF1"/>
    <w:rsid w:val="00412F6C"/>
    <w:rsid w:val="00420715"/>
    <w:rsid w:val="004218A6"/>
    <w:rsid w:val="004419D2"/>
    <w:rsid w:val="004434C7"/>
    <w:rsid w:val="004525BE"/>
    <w:rsid w:val="00455276"/>
    <w:rsid w:val="00462899"/>
    <w:rsid w:val="00473187"/>
    <w:rsid w:val="00473C5E"/>
    <w:rsid w:val="00483D27"/>
    <w:rsid w:val="00492CE3"/>
    <w:rsid w:val="0049715E"/>
    <w:rsid w:val="004C6270"/>
    <w:rsid w:val="004C677E"/>
    <w:rsid w:val="004D73DD"/>
    <w:rsid w:val="004F3A01"/>
    <w:rsid w:val="00515571"/>
    <w:rsid w:val="005178D4"/>
    <w:rsid w:val="00533807"/>
    <w:rsid w:val="005345A4"/>
    <w:rsid w:val="005517C5"/>
    <w:rsid w:val="00562771"/>
    <w:rsid w:val="00577514"/>
    <w:rsid w:val="00581C74"/>
    <w:rsid w:val="00582831"/>
    <w:rsid w:val="00593BA6"/>
    <w:rsid w:val="005A3027"/>
    <w:rsid w:val="005B597F"/>
    <w:rsid w:val="005B7519"/>
    <w:rsid w:val="005C3B1A"/>
    <w:rsid w:val="005C4262"/>
    <w:rsid w:val="005C7F6C"/>
    <w:rsid w:val="005D278D"/>
    <w:rsid w:val="005E7218"/>
    <w:rsid w:val="00603587"/>
    <w:rsid w:val="00603626"/>
    <w:rsid w:val="00627A5C"/>
    <w:rsid w:val="00631A03"/>
    <w:rsid w:val="00635F17"/>
    <w:rsid w:val="006448BB"/>
    <w:rsid w:val="0065453B"/>
    <w:rsid w:val="006565BD"/>
    <w:rsid w:val="006827B8"/>
    <w:rsid w:val="006A6BD4"/>
    <w:rsid w:val="006E1C89"/>
    <w:rsid w:val="006E2628"/>
    <w:rsid w:val="006E4389"/>
    <w:rsid w:val="006E5CC7"/>
    <w:rsid w:val="006F6613"/>
    <w:rsid w:val="006F7364"/>
    <w:rsid w:val="0070103F"/>
    <w:rsid w:val="007044F9"/>
    <w:rsid w:val="00713E04"/>
    <w:rsid w:val="0071540F"/>
    <w:rsid w:val="00716264"/>
    <w:rsid w:val="0072769D"/>
    <w:rsid w:val="00730AAB"/>
    <w:rsid w:val="00745882"/>
    <w:rsid w:val="00755083"/>
    <w:rsid w:val="00755925"/>
    <w:rsid w:val="007652C7"/>
    <w:rsid w:val="00770457"/>
    <w:rsid w:val="00777EA0"/>
    <w:rsid w:val="00781B0C"/>
    <w:rsid w:val="007823C2"/>
    <w:rsid w:val="00790B21"/>
    <w:rsid w:val="00796990"/>
    <w:rsid w:val="007B2A2F"/>
    <w:rsid w:val="007B5394"/>
    <w:rsid w:val="007F3CF6"/>
    <w:rsid w:val="00806009"/>
    <w:rsid w:val="00810BC9"/>
    <w:rsid w:val="0082129A"/>
    <w:rsid w:val="00842350"/>
    <w:rsid w:val="00865805"/>
    <w:rsid w:val="00866AC3"/>
    <w:rsid w:val="0086756D"/>
    <w:rsid w:val="00874891"/>
    <w:rsid w:val="00882615"/>
    <w:rsid w:val="0089694C"/>
    <w:rsid w:val="008A0692"/>
    <w:rsid w:val="008C2CBD"/>
    <w:rsid w:val="008C443F"/>
    <w:rsid w:val="008C7317"/>
    <w:rsid w:val="008E7743"/>
    <w:rsid w:val="008F37C2"/>
    <w:rsid w:val="0092206D"/>
    <w:rsid w:val="00926E37"/>
    <w:rsid w:val="0093147C"/>
    <w:rsid w:val="00953426"/>
    <w:rsid w:val="0098744B"/>
    <w:rsid w:val="00987903"/>
    <w:rsid w:val="009A5EDD"/>
    <w:rsid w:val="009B7E04"/>
    <w:rsid w:val="009C1A38"/>
    <w:rsid w:val="009C6156"/>
    <w:rsid w:val="009D0001"/>
    <w:rsid w:val="009D3B47"/>
    <w:rsid w:val="009E50A1"/>
    <w:rsid w:val="009F4622"/>
    <w:rsid w:val="00A26488"/>
    <w:rsid w:val="00A27381"/>
    <w:rsid w:val="00A34512"/>
    <w:rsid w:val="00A40E0F"/>
    <w:rsid w:val="00A427A9"/>
    <w:rsid w:val="00A47737"/>
    <w:rsid w:val="00A705A0"/>
    <w:rsid w:val="00A729D2"/>
    <w:rsid w:val="00A9713F"/>
    <w:rsid w:val="00A97AA0"/>
    <w:rsid w:val="00AA6CCF"/>
    <w:rsid w:val="00AB3965"/>
    <w:rsid w:val="00AC0F39"/>
    <w:rsid w:val="00AD3483"/>
    <w:rsid w:val="00AE0CE6"/>
    <w:rsid w:val="00AF32A3"/>
    <w:rsid w:val="00B21EDB"/>
    <w:rsid w:val="00B23E82"/>
    <w:rsid w:val="00B24898"/>
    <w:rsid w:val="00B303E8"/>
    <w:rsid w:val="00B323C4"/>
    <w:rsid w:val="00B42337"/>
    <w:rsid w:val="00B5505E"/>
    <w:rsid w:val="00B56840"/>
    <w:rsid w:val="00B61ABC"/>
    <w:rsid w:val="00B64593"/>
    <w:rsid w:val="00B70881"/>
    <w:rsid w:val="00B7293E"/>
    <w:rsid w:val="00B804B2"/>
    <w:rsid w:val="00BA2036"/>
    <w:rsid w:val="00BC41B9"/>
    <w:rsid w:val="00BC6018"/>
    <w:rsid w:val="00BC7F07"/>
    <w:rsid w:val="00BD5538"/>
    <w:rsid w:val="00BF5A65"/>
    <w:rsid w:val="00C021D8"/>
    <w:rsid w:val="00C04D4C"/>
    <w:rsid w:val="00C06254"/>
    <w:rsid w:val="00C22258"/>
    <w:rsid w:val="00C2303B"/>
    <w:rsid w:val="00C301B1"/>
    <w:rsid w:val="00C4537A"/>
    <w:rsid w:val="00C53FB0"/>
    <w:rsid w:val="00C60310"/>
    <w:rsid w:val="00C618C4"/>
    <w:rsid w:val="00C704C1"/>
    <w:rsid w:val="00C95013"/>
    <w:rsid w:val="00CC4FAD"/>
    <w:rsid w:val="00CD611C"/>
    <w:rsid w:val="00CE00D4"/>
    <w:rsid w:val="00CE5DF5"/>
    <w:rsid w:val="00CE63A7"/>
    <w:rsid w:val="00CF3188"/>
    <w:rsid w:val="00CF7428"/>
    <w:rsid w:val="00D036C6"/>
    <w:rsid w:val="00D35CA9"/>
    <w:rsid w:val="00D36439"/>
    <w:rsid w:val="00D403DD"/>
    <w:rsid w:val="00D4421F"/>
    <w:rsid w:val="00D769BC"/>
    <w:rsid w:val="00D94A8B"/>
    <w:rsid w:val="00DB0D80"/>
    <w:rsid w:val="00DE00B2"/>
    <w:rsid w:val="00DE17A0"/>
    <w:rsid w:val="00E0712E"/>
    <w:rsid w:val="00E23F26"/>
    <w:rsid w:val="00E626DB"/>
    <w:rsid w:val="00E67299"/>
    <w:rsid w:val="00E84932"/>
    <w:rsid w:val="00E85333"/>
    <w:rsid w:val="00E9418E"/>
    <w:rsid w:val="00E95B44"/>
    <w:rsid w:val="00EA52FC"/>
    <w:rsid w:val="00EB0F14"/>
    <w:rsid w:val="00EB5630"/>
    <w:rsid w:val="00EB6B8A"/>
    <w:rsid w:val="00ED0921"/>
    <w:rsid w:val="00EF16E2"/>
    <w:rsid w:val="00F0154F"/>
    <w:rsid w:val="00F03721"/>
    <w:rsid w:val="00F17641"/>
    <w:rsid w:val="00F375E3"/>
    <w:rsid w:val="00F5383D"/>
    <w:rsid w:val="00F70FCB"/>
    <w:rsid w:val="00F7403A"/>
    <w:rsid w:val="00F74993"/>
    <w:rsid w:val="00F75124"/>
    <w:rsid w:val="00F76D8B"/>
    <w:rsid w:val="00F77134"/>
    <w:rsid w:val="00F83EFB"/>
    <w:rsid w:val="00F9098A"/>
    <w:rsid w:val="00FC6415"/>
    <w:rsid w:val="00FF7C4E"/>
    <w:rsid w:val="01E5D5C5"/>
    <w:rsid w:val="034B9C59"/>
    <w:rsid w:val="0F189581"/>
    <w:rsid w:val="0F3DF7B9"/>
    <w:rsid w:val="1216166B"/>
    <w:rsid w:val="17DD9696"/>
    <w:rsid w:val="1F2C8399"/>
    <w:rsid w:val="2104C85D"/>
    <w:rsid w:val="214E61FB"/>
    <w:rsid w:val="215AD483"/>
    <w:rsid w:val="32709FFA"/>
    <w:rsid w:val="3AA8D94C"/>
    <w:rsid w:val="403EADCE"/>
    <w:rsid w:val="433BF0A1"/>
    <w:rsid w:val="48F2CAAD"/>
    <w:rsid w:val="51AF3867"/>
    <w:rsid w:val="551F4BA0"/>
    <w:rsid w:val="56106D97"/>
    <w:rsid w:val="609C0298"/>
    <w:rsid w:val="613B3160"/>
    <w:rsid w:val="66034CB4"/>
    <w:rsid w:val="668F35F2"/>
    <w:rsid w:val="687822A9"/>
    <w:rsid w:val="71C802E6"/>
    <w:rsid w:val="721B683E"/>
    <w:rsid w:val="7707E1AD"/>
    <w:rsid w:val="7E146A7F"/>
    <w:rsid w:val="7F9A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BE7D7"/>
  <w15:chartTrackingRefBased/>
  <w15:docId w15:val="{0CB0CB21-AA7C-4EAE-B0DB-F195BF5D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A03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7F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7F6C"/>
    <w:rPr>
      <w:rFonts w:eastAsia="ＭＳ 明朝"/>
    </w:rPr>
  </w:style>
  <w:style w:type="paragraph" w:styleId="a5">
    <w:name w:val="footer"/>
    <w:basedOn w:val="a"/>
    <w:link w:val="a6"/>
    <w:uiPriority w:val="99"/>
    <w:unhideWhenUsed/>
    <w:rsid w:val="005C7F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7F6C"/>
    <w:rPr>
      <w:rFonts w:eastAsia="ＭＳ 明朝"/>
    </w:rPr>
  </w:style>
  <w:style w:type="paragraph" w:styleId="a7">
    <w:name w:val="Revision"/>
    <w:hidden/>
    <w:uiPriority w:val="99"/>
    <w:semiHidden/>
    <w:rsid w:val="00A34512"/>
    <w:rPr>
      <w:rFonts w:eastAsia="ＭＳ 明朝"/>
    </w:rPr>
  </w:style>
  <w:style w:type="character" w:styleId="a8">
    <w:name w:val="annotation reference"/>
    <w:basedOn w:val="a0"/>
    <w:uiPriority w:val="99"/>
    <w:semiHidden/>
    <w:unhideWhenUsed/>
    <w:rsid w:val="00BC6018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BC6018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BC6018"/>
    <w:rPr>
      <w:rFonts w:eastAsia="ＭＳ 明朝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C601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C6018"/>
    <w:rPr>
      <w:rFonts w:eastAsia="ＭＳ 明朝"/>
      <w:b/>
      <w:bCs/>
    </w:rPr>
  </w:style>
  <w:style w:type="paragraph" w:styleId="Web">
    <w:name w:val="Normal (Web)"/>
    <w:basedOn w:val="a"/>
    <w:uiPriority w:val="99"/>
    <w:unhideWhenUsed/>
    <w:rsid w:val="009A5E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Strong"/>
    <w:basedOn w:val="a0"/>
    <w:uiPriority w:val="22"/>
    <w:qFormat/>
    <w:rsid w:val="009A5E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5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56AAE-E14C-4FEB-B539-BCD2048B4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1390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1630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